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69D9A">
      <w:pPr>
        <w:shd w:val="clear" w:color="auto" w:fill="FFFFFF"/>
        <w:spacing w:line="240" w:lineRule="auto"/>
        <w:textAlignment w:val="baseline"/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</w:pPr>
      <w:bookmarkStart w:id="0" w:name="_GoBack"/>
      <w:bookmarkEnd w:id="0"/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begin"/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instrText xml:space="preserve">HYPERLINK "https://www.dsa.gr/%CE%BD%CE%AD%CE%B1"</w:instrText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separate"/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t>Νέα</w:t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end"/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t> | </w:t>
      </w:r>
      <w:r>
        <w:fldChar w:fldCharType="begin"/>
      </w:r>
      <w:r>
        <w:instrText xml:space="preserve"> HYPERLINK "https://www.dsa.gr/%CE%BD%CE%AD%CE%B1/%CE%B1%CE%BD%CE%B1%CE%BA%CE%BF%CE%B9%CE%BD%CF%8E%CF%83%CE%B5%CE%B9%CF%82" </w:instrText>
      </w:r>
      <w:r>
        <w:fldChar w:fldCharType="separate"/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t>Ανακοινώσεις</w:t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fldChar w:fldCharType="end"/>
      </w:r>
      <w:r>
        <w:rPr>
          <w:rFonts w:ascii="Ubuntu" w:hAnsi="Ubuntu" w:eastAsia="Times New Roman" w:cs="Times New Roman"/>
          <w:color w:val="454545"/>
          <w:kern w:val="0"/>
          <w:sz w:val="21"/>
          <w:szCs w:val="21"/>
          <w:lang w:eastAsia="el-GR"/>
          <w14:ligatures w14:val="none"/>
        </w:rPr>
        <w:t> | 26/06/2024</w:t>
      </w:r>
    </w:p>
    <w:p w14:paraId="4538F0CA">
      <w:pPr>
        <w:pBdr>
          <w:bottom w:val="dashed" w:color="BFBFBF" w:sz="6" w:space="3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hAnsi="Georgia" w:eastAsia="Times New Roman" w:cs="Times New Roman"/>
          <w:b/>
          <w:bCs/>
          <w:color w:val="07234A"/>
          <w:kern w:val="36"/>
          <w:sz w:val="48"/>
          <w:szCs w:val="48"/>
          <w:lang w:eastAsia="el-GR"/>
          <w14:ligatures w14:val="none"/>
        </w:rPr>
      </w:pPr>
      <w:r>
        <w:rPr>
          <w:rFonts w:ascii="Georgia" w:hAnsi="Georgia" w:eastAsia="Times New Roman" w:cs="Times New Roman"/>
          <w:b/>
          <w:bCs/>
          <w:color w:val="07234A"/>
          <w:kern w:val="36"/>
          <w:sz w:val="48"/>
          <w:szCs w:val="48"/>
          <w:lang w:eastAsia="el-GR"/>
          <w14:ligatures w14:val="none"/>
        </w:rPr>
        <w:t>Πρόσκληση συμμετοχής στη διαδικασία εξόφλησης (20%) των γραμματίων Νομικής Βοήθειας 2019-2022</w:t>
      </w:r>
    </w:p>
    <w:p w14:paraId="347A590A">
      <w:pPr>
        <w:shd w:val="clear" w:color="auto" w:fill="FFFFFF"/>
        <w:spacing w:after="0" w:line="240" w:lineRule="auto"/>
        <w:textAlignment w:val="baseline"/>
        <w:rPr>
          <w:rFonts w:ascii="Ubuntu" w:hAnsi="Ubuntu" w:eastAsia="Times New Roman" w:cs="Times New Roman"/>
          <w:color w:val="202020"/>
          <w:kern w:val="0"/>
          <w:lang w:eastAsia="el-GR"/>
          <w14:ligatures w14:val="none"/>
        </w:rPr>
      </w:pPr>
    </w:p>
    <w:p w14:paraId="54B69E7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Αγαπητές και αγαπητοί συνάδελφοι,</w:t>
      </w:r>
    </w:p>
    <w:p w14:paraId="7CE9054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Κατ’ εφαρμογή του άρθρου 25 του Ν. 5095/2024, σε συνέχεια της ολοκλήρωσης της εξόφλησης του υπολειπόμενου 20% των ειδικών γραμματίων Νομικής Βοήθειας των ετών 2019-2022 που είχαν υπαχθεί στη διαδικασία του άρθρου 69 του Ν. 5016/2023 και για τα οποία τα σχετικά τιμολόγια είχαν εκδοθεί στο 100% της αξίας τους,</w:t>
      </w:r>
    </w:p>
    <w:p w14:paraId="127D5A4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Η Ολομέλεια των Προέδρων των Δικηγορικών Συλλόγων Ελλάδος, σε συνεργασία με το ΤΑΧΔΙΚ, σας ενημερώνει ότι μπορείτε να συμμετάσχετε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έως και τη Δευτέρα 8 Ιουλίου 2024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στη </w:t>
      </w:r>
      <w:r>
        <w:rPr>
          <w:rFonts w:ascii="inherit" w:hAnsi="inherit" w:eastAsia="Times New Roman" w:cs="Times New Roman"/>
          <w:color w:val="202020"/>
          <w:kern w:val="0"/>
          <w:u w:val="single"/>
          <w:lang w:eastAsia="el-GR"/>
          <w14:ligatures w14:val="none"/>
        </w:rPr>
        <w:t>διαδικασία εξόφλησης του υπολειπόμενου 20% των ειδικών γραμματίων Νομικής Βοήθειας των ετών 2019-2022 που είχαν ομοίως υπαχθεί στη διαδικασία του άρθρου 69 του Ν. 5016/2023 και για τα οποία τα σχετικά τιμολόγια είχαν εκδοθεί στο 80% της αξίας τους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, ως εξής:</w:t>
      </w:r>
    </w:p>
    <w:p w14:paraId="6DFD20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Διαδικασία εξόφλησης (20%) των γραμματίων Νομικής Βοήθειας 2019-2022</w:t>
      </w:r>
    </w:p>
    <w:p w14:paraId="22DA456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1)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Εισέρχεστε με τους κωδικούς σας στο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ΟΠΣ (Portal) της Ολομέλειας &gt;&gt; Νομική Βοήθεια &gt;&gt; Καταχώριση Τιμολογίου 20%,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όπου για κάθε σχετικό ειδικό γραμμάτιο Νομικής Βοήθειας εμφανίζεται η ένδειξη «Καταχώριση 20%».</w:t>
      </w:r>
    </w:p>
    <w:p w14:paraId="2AA4D31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2)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Επιλέγετε για το αντίστοιχο γραμμάτιο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«Καταχώριση 20%»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, όπου μπορείτε να δείτε μεταξύ άλλων, με την ένδειξη «καθαρό ποσό», το ύψος του υπολειπόμενου 20% του συνολικού ποσού της αμοιβής του ανωτέρου ειδικού γραμματίου.</w:t>
      </w:r>
    </w:p>
    <w:p w14:paraId="1042D0F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3)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Εκδίδετε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το οικείο φορολογικό παραστατικό ψηφιακά μέσω της ΑΑΔΕ, το οποίο διαβιβάζεται ταυτόχρονα στο myDATA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(</w:t>
      </w:r>
      <w:r>
        <w:fldChar w:fldCharType="begin"/>
      </w:r>
      <w:r>
        <w:instrText xml:space="preserve"> HYPERLINK "https://www.aade.gr/timologio" \t "_blank" </w:instrText>
      </w:r>
      <w:r>
        <w:fldChar w:fldCharType="separate"/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t>https://www.aade.gr/timologio</w:t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fldChar w:fldCharType="end"/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) στο κατά τα ανωτέρω «καθαρό ποσό» (με ή χωρίς ΦΠΑ, ανάλογα με το αν κατά το χρόνο έκδοσης του εν λόγω παραστατικού υπάγεστε ή τυγχάνετε απαλλαγής από το ΦΠΑ, ανεξαρτήτως του αν το αντίστοιχο τιμολόγιο για το 80% είχε εκδοθεί με ή χωρίς ΦΠΑ).</w:t>
      </w:r>
    </w:p>
    <w:p w14:paraId="6E56F1E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4) Συμπληρώνετε τα απαιτούμενα στοιχεία: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Αριθμό Τιμολογίου, Ημ/νία Έκδοσης Τιμολογίου, Αριθμό Απόφασης ή ΓΑΚ, ΦΠΑ &gt;&gt; ΧΩΡΙΣ ΦΠΑ ή ΜΕ ΦΠΑ, καθώς και το 15ψήφιο Μοναδικό Αριθμό Καταχώρησης (ΜΑΡΚ) παραστατικού στο myDATA.</w:t>
      </w:r>
    </w:p>
    <w:p w14:paraId="188C611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5) Επισυνάπτετε το αποθηκευμένο pdf αρχείο του τιμολογίου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(στο οποίο πρέπει να εμφανίζεται ο ως άνω αριθμός ΜΑΡΚ).</w:t>
      </w:r>
    </w:p>
    <w:p w14:paraId="5C75DEE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6)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Πατάτε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«Αποθήκευση».</w:t>
      </w:r>
    </w:p>
    <w:p w14:paraId="30F580E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7)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Επιλέγετε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«Επιστροφή στη Λίστα»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και επαναλαμβάνετε την ίδια διαδικασία για καθένα από τα σχετικά γραμμάτια μέχρι, αντί για την ένδειξη «Καταχώρηση 20%», να εμφανιστεί σε όλα η ένδειξη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 «Καταχωρίστηκε 20%».</w:t>
      </w:r>
    </w:p>
    <w:p w14:paraId="555E620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                                                                                                                         ***</w:t>
      </w:r>
    </w:p>
    <w:p w14:paraId="20E4618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u w:val="single"/>
          <w:lang w:eastAsia="el-GR"/>
          <w14:ligatures w14:val="none"/>
        </w:rPr>
        <w:t>Στην περίπτωση που ο ενδιαφερόμενος δεν είναι πλέον δικαιούχος στον τραπεζικό λογαριασμό στον οποίο είχε γίνει η καταβολή του 80% της αξίας των ανωτέρω γραμματίων,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 πριν να προχωρήσει στην ανωτέρω διαδικασία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αποστέλλει e-mail στο </w:t>
      </w:r>
      <w:r>
        <w:fldChar w:fldCharType="begin"/>
      </w:r>
      <w:r>
        <w:instrText xml:space="preserve"> HYPERLINK "mailto:infonv@taxdik.gr" </w:instrText>
      </w:r>
      <w:r>
        <w:fldChar w:fldCharType="separate"/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t>infonv@taxdik.gr</w:t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fldChar w:fldCharType="end"/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, με τίτλο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«Άρθρο 25 Ν. 5095/2024 - Καταβολή 20% - Αλλαγή IBAN»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, επισυνάπτοντας τα εξής δύο δικαιολογητικά:</w:t>
      </w:r>
    </w:p>
    <w:p w14:paraId="747EDC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α)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Ηλεκτρονική υπεύθυνη δήλωση (εκδιδόμενη μέσω </w:t>
      </w:r>
      <w:r>
        <w:fldChar w:fldCharType="begin"/>
      </w:r>
      <w:r>
        <w:instrText xml:space="preserve"> HYPERLINK "https://www.gov.gr/ipiresies/polites-kai-kathemerinoteta/psephiaka-eggrapha-gov-gr/ekdose-upeuthunes-deloses" \t "_blank" </w:instrText>
      </w:r>
      <w:r>
        <w:fldChar w:fldCharType="separate"/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t>https://www.gov.gr/ipiresies/polites-kai-kathemerinoteta/psephiaka-eggrapha-gov-gr/ekdose-upeuthunes-deloses</w:t>
      </w:r>
      <w:r>
        <w:rPr>
          <w:rFonts w:ascii="inherit" w:hAnsi="inherit" w:eastAsia="Times New Roman" w:cs="Times New Roman"/>
          <w:color w:val="2890E5"/>
          <w:kern w:val="0"/>
          <w:lang w:eastAsia="el-GR"/>
          <w14:ligatures w14:val="none"/>
        </w:rPr>
        <w:fldChar w:fldCharType="end"/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) απευθυνόμενη προς το ΤΑΧΔΙΚ, στην οποία θα αναγράφεται το εξής:</w:t>
      </w:r>
    </w:p>
    <w:p w14:paraId="41E3AD4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i/>
          <w:iCs/>
          <w:color w:val="202020"/>
          <w:kern w:val="0"/>
          <w:lang w:eastAsia="el-GR"/>
          <w14:ligatures w14:val="none"/>
        </w:rPr>
        <w:t>«Δεν είμαι πλέον δικαιούχος στον τραπεζικό λογαριασμό στον οποίο μου είχε καταβληθεί το 80% της αξίας των ειδικών γραμματίων Νομικής Βοήθειας 2019-2022 τα οποία είχα υπαγάγει στην ειδική διαδικασία του άρθρου 69 του Ν. 5016/2023 και για το λόγο αυτό ζητώ το υπολειπόμενο 20% των γραμματίων αυτών, στο πλαίσιο της ειδικής διαδικασίας του άρθρου 25 του Ν. 5095/2024, να μου καταβληθεί στον τραπεζικό λογαριασμό (IBAN): ……………………………………........................ της τράπεζας …………………».</w:t>
      </w:r>
    </w:p>
    <w:p w14:paraId="567ABEF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β) Τραπεζικό έγγραφο από το οποίο να προκύπτει το νέο IBAN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(π.χ. απλή φωτοτυπία της πρώτης σελίδας βιβλιαρίου τράπεζας ή απεικόνιση μέσω λογαριασμού ηλεκτρονικής τραπεζικής ή άλλο σχετικό έγγραφο).</w:t>
      </w:r>
    </w:p>
    <w:p w14:paraId="3DFD5C4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                                                                                                                           ***</w:t>
      </w:r>
    </w:p>
    <w:p w14:paraId="3BC9F95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</w:pP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Για τυχόν διευκρινίσεις, παρακαλείστε να επικοινωνείτε με τον Πρόεδρο του ΔΣΘ, 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Δημήτρη Φινοκαλιώτη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 (6944777231), τον υπεύθυνο Σύμβουλο του ΔΣΑ για τις διαδικασίες πληρωμής αποζημιώσεων Νομικής Βοήθειας των άρθρων 69 του Ν. 5016/2023 και 25 του Ν. 5095/2024,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 Αλέξανδρο Μαντζούτσο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(6973013385), τον αρμόδιο Σύμβουλο του ΔΣΑ για τη Νομική Βοήθεια,</w:t>
      </w:r>
      <w:r>
        <w:rPr>
          <w:rFonts w:ascii="inherit" w:hAnsi="inherit" w:eastAsia="Times New Roman" w:cs="Times New Roman"/>
          <w:b/>
          <w:bCs/>
          <w:color w:val="202020"/>
          <w:kern w:val="0"/>
          <w:lang w:eastAsia="el-GR"/>
          <w14:ligatures w14:val="none"/>
        </w:rPr>
        <w:t> Μιχάλη Καλαντζόπουλο </w:t>
      </w:r>
      <w:r>
        <w:rPr>
          <w:rFonts w:ascii="inherit" w:hAnsi="inherit" w:eastAsia="Times New Roman" w:cs="Times New Roman"/>
          <w:color w:val="202020"/>
          <w:kern w:val="0"/>
          <w:lang w:eastAsia="el-GR"/>
          <w14:ligatures w14:val="none"/>
        </w:rPr>
        <w:t>(6945588740) και τις υπηρεσίες της Τηλεματικής (2103398230, 231, 236).</w:t>
      </w:r>
    </w:p>
    <w:p w14:paraId="257FD294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Georgia">
    <w:panose1 w:val="02040502050405020303"/>
    <w:charset w:val="A1"/>
    <w:family w:val="roman"/>
    <w:pitch w:val="default"/>
    <w:sig w:usb0="00000287" w:usb1="00000000" w:usb2="00000000" w:usb3="00000000" w:csb0="2000009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3B"/>
    <w:rsid w:val="00590768"/>
    <w:rsid w:val="00E1503B"/>
    <w:rsid w:val="632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l-G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Επικεφαλίδα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Επικεφαλίδα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Επικεφαλίδα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Επικεφαλίδα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Επικεφαλίδα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Επικεφαλίδα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Επικεφαλίδα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Επικεφαλίδα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Επικεφαλίδα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Τίτλος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Υπότιτλος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Απόσπασμα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Έντονο απόσπ. Char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BLACK EDITION - tum0r</Company>
  <Pages>2</Pages>
  <Words>735</Words>
  <Characters>3970</Characters>
  <Lines>33</Lines>
  <Paragraphs>9</Paragraphs>
  <TotalTime>4</TotalTime>
  <ScaleCrop>false</ScaleCrop>
  <LinksUpToDate>false</LinksUpToDate>
  <CharactersWithSpaces>4696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2024-06-27T07:33:00Z</dcterms:created>
  <dc:creator>Τσίγκου Μαργαρίτα</dc:creator>
  <cp:lastModifiedBy>DSX DSX</cp:lastModifiedBy>
  <dcterms:modified xsi:type="dcterms:W3CDTF">2024-06-27T07:49:43Z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585CC02C76A449B7AD0A537B242D1214_13</vt:lpwstr>
  </property>
</Properties>
</file>