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D7BD9">
      <w:pPr>
        <w:pBdr>
          <w:bottom w:val="single" w:color="CCCCCC" w:sz="6" w:space="0"/>
        </w:pBdr>
        <w:spacing w:before="100" w:beforeAutospacing="1" w:after="100" w:afterAutospacing="1" w:line="240" w:lineRule="auto"/>
        <w:outlineLvl w:val="0"/>
        <w:rPr>
          <w:rFonts w:ascii="Times New Roman" w:hAnsi="Times New Roman" w:eastAsia="Times New Roman" w:cs="Times New Roman"/>
          <w:kern w:val="36"/>
          <w:sz w:val="48"/>
          <w:szCs w:val="48"/>
          <w:lang w:val="en-US" w:eastAsia="el-GR"/>
          <w14:ligatures w14:val="none"/>
        </w:rPr>
      </w:pPr>
      <w:bookmarkStart w:id="0" w:name="_GoBack"/>
      <w:bookmarkEnd w:id="0"/>
      <w:r>
        <w:rPr>
          <w:rFonts w:ascii="Times New Roman" w:hAnsi="Times New Roman" w:eastAsia="Times New Roman" w:cs="Times New Roman"/>
          <w:kern w:val="36"/>
          <w:sz w:val="48"/>
          <w:szCs w:val="48"/>
          <w:lang w:eastAsia="el-GR"/>
          <w14:ligatures w14:val="none"/>
        </w:rPr>
        <w:t>Αποτελέσματα της διαβούλευσης σχετικά με το τεκμήριο των κτηματολογικών εγγραφών</w:t>
      </w:r>
    </w:p>
    <w:p w14:paraId="73C4FA69">
      <w:pPr>
        <w:shd w:val="clear" w:color="auto" w:fill="FFFFFF"/>
        <w:spacing w:after="0" w:line="240" w:lineRule="auto"/>
        <w:rPr>
          <w:rFonts w:ascii="Helvetica" w:hAnsi="Helvetica" w:eastAsia="Times New Roman" w:cs="Helvetica"/>
          <w:color w:val="404040"/>
          <w:kern w:val="0"/>
          <w:lang w:eastAsia="el-GR"/>
          <w14:ligatures w14:val="none"/>
        </w:rPr>
      </w:pPr>
      <w:r>
        <w:fldChar w:fldCharType="begin"/>
      </w:r>
      <w:r>
        <w:instrText xml:space="preserve"> HYPERLINK "https://www.olomeleia.gr/el/taxonomy/term/2" </w:instrText>
      </w:r>
      <w:r>
        <w:fldChar w:fldCharType="separate"/>
      </w:r>
      <w:r>
        <w:rPr>
          <w:rFonts w:ascii="Helvetica" w:hAnsi="Helvetica" w:eastAsia="Times New Roman" w:cs="Helvetica"/>
          <w:color w:val="056FCB"/>
          <w:kern w:val="0"/>
          <w:u w:val="single"/>
          <w:lang w:eastAsia="el-GR"/>
          <w14:ligatures w14:val="none"/>
        </w:rPr>
        <w:t>Ανακοινώσεις Ολομέλειας</w:t>
      </w:r>
      <w:r>
        <w:rPr>
          <w:rFonts w:ascii="Helvetica" w:hAnsi="Helvetica" w:eastAsia="Times New Roman" w:cs="Helvetica"/>
          <w:color w:val="056FCB"/>
          <w:kern w:val="0"/>
          <w:u w:val="single"/>
          <w:lang w:eastAsia="el-GR"/>
          <w14:ligatures w14:val="none"/>
        </w:rPr>
        <w:fldChar w:fldCharType="end"/>
      </w:r>
    </w:p>
    <w:p w14:paraId="66C79264">
      <w:pPr>
        <w:shd w:val="clear" w:color="auto" w:fill="FFFFFF"/>
        <w:spacing w:after="0" w:line="240" w:lineRule="auto"/>
        <w:outlineLvl w:val="2"/>
        <w:rPr>
          <w:rFonts w:ascii="inherit" w:hAnsi="inherit" w:eastAsia="Times New Roman" w:cs="Helvetica"/>
          <w:b/>
          <w:bCs/>
          <w:color w:val="404040"/>
          <w:kern w:val="0"/>
          <w:sz w:val="27"/>
          <w:szCs w:val="27"/>
          <w:lang w:val="en-US" w:eastAsia="el-GR"/>
          <w14:ligatures w14:val="none"/>
        </w:rPr>
      </w:pPr>
    </w:p>
    <w:p w14:paraId="1147F719">
      <w:pPr>
        <w:shd w:val="clear" w:color="auto" w:fill="FFFFFF"/>
        <w:spacing w:after="0" w:line="240" w:lineRule="auto"/>
        <w:rPr>
          <w:rFonts w:ascii="Helvetica" w:hAnsi="Helvetica" w:eastAsia="Times New Roman" w:cs="Helvetica"/>
          <w:color w:val="404040"/>
          <w:kern w:val="0"/>
          <w:lang w:val="en-US" w:eastAsia="el-GR"/>
          <w14:ligatures w14:val="none"/>
        </w:rPr>
      </w:pPr>
      <w:r>
        <w:rPr>
          <w:rFonts w:ascii="Helvetica" w:hAnsi="Helvetica" w:eastAsia="Times New Roman" w:cs="Helvetica"/>
          <w:color w:val="404040"/>
          <w:kern w:val="0"/>
          <w:lang w:eastAsia="el-GR"/>
          <w14:ligatures w14:val="none"/>
        </w:rPr>
        <w:t xml:space="preserve">24/10/2024 </w:t>
      </w:r>
    </w:p>
    <w:p w14:paraId="10DF3BB9">
      <w:pPr>
        <w:shd w:val="clear" w:color="auto" w:fill="FFFFFF"/>
        <w:spacing w:before="100" w:beforeAutospacing="1" w:after="100" w:afterAutospacing="1" w:line="240" w:lineRule="auto"/>
        <w:rPr>
          <w:rFonts w:ascii="Helvetica" w:hAnsi="Helvetica" w:eastAsia="Times New Roman" w:cs="Helvetica"/>
          <w:color w:val="404040"/>
          <w:kern w:val="0"/>
          <w:lang w:eastAsia="el-GR"/>
          <w14:ligatures w14:val="none"/>
        </w:rPr>
      </w:pPr>
      <w:r>
        <w:rPr>
          <w:rFonts w:ascii="Helvetica" w:hAnsi="Helvetica" w:eastAsia="Times New Roman" w:cs="Helvetica"/>
          <w:color w:val="404040"/>
          <w:kern w:val="0"/>
          <w:lang w:eastAsia="el-GR"/>
          <w14:ligatures w14:val="none"/>
        </w:rPr>
        <w:t>Ολοκληρώθηκε μια πραγματικά ουσιαστική διαβούλευση, η οποία πραγματοποιήθηκε σήμερα 24.10.2024 με πρωτοβουλία του Υφυπουργού Ψηφιακής Διακυβέρνησης κ. </w:t>
      </w:r>
      <w:r>
        <w:rPr>
          <w:rFonts w:ascii="Helvetica" w:hAnsi="Helvetica" w:eastAsia="Times New Roman" w:cs="Helvetica"/>
          <w:b/>
          <w:bCs/>
          <w:color w:val="404040"/>
          <w:kern w:val="0"/>
          <w:lang w:eastAsia="el-GR"/>
          <w14:ligatures w14:val="none"/>
        </w:rPr>
        <w:t>Κωνσταντίνου Κυρανάκη</w:t>
      </w:r>
      <w:r>
        <w:rPr>
          <w:rFonts w:ascii="Helvetica" w:hAnsi="Helvetica" w:eastAsia="Times New Roman" w:cs="Helvetica"/>
          <w:color w:val="404040"/>
          <w:kern w:val="0"/>
          <w:lang w:eastAsia="el-GR"/>
          <w14:ligatures w14:val="none"/>
        </w:rPr>
        <w:t> με τη συμμετοχή εκπροσώπων της Ολομέλειας των Δικηγορικών Συλλόγων της χώρας, πολλών Προέδρων Δικηγορικών Συλλόγων, Γενικών Γραμματέων και μελών Διοικητικών Συμβουλίων, της Προέδρου της Συντονιστικής των Συμβολαιογραφικών Συλλόγων, καθηγητών και εκπροσώπων του Κτηματολογίου.</w:t>
      </w:r>
    </w:p>
    <w:p w14:paraId="5F02E02D">
      <w:pPr>
        <w:shd w:val="clear" w:color="auto" w:fill="FFFFFF"/>
        <w:spacing w:before="100" w:beforeAutospacing="1" w:after="100" w:afterAutospacing="1" w:line="240" w:lineRule="auto"/>
        <w:rPr>
          <w:rFonts w:ascii="Helvetica" w:hAnsi="Helvetica" w:eastAsia="Times New Roman" w:cs="Helvetica"/>
          <w:color w:val="404040"/>
          <w:kern w:val="0"/>
          <w:lang w:eastAsia="el-GR"/>
          <w14:ligatures w14:val="none"/>
        </w:rPr>
      </w:pPr>
      <w:r>
        <w:rPr>
          <w:rFonts w:ascii="Helvetica" w:hAnsi="Helvetica" w:eastAsia="Times New Roman" w:cs="Helvetica"/>
          <w:color w:val="404040"/>
          <w:kern w:val="0"/>
          <w:lang w:eastAsia="el-GR"/>
          <w14:ligatures w14:val="none"/>
        </w:rPr>
        <w:t>Μέσα από τις τοποθετήσεις και επιστημονικές εισηγήσεις όλων των συμμετεχόντων σχετικά με την σημασία επαναπροσδιορισμού του τεκμηρίου αναδείχθηκε παράλληλα η αναγκαιότητα, η προθεσμία της 30.11.2024 η οποία έχει οριστεί ως καταληκτική προθεσμία διόρθωσης των αρχικών κτηματολογικών εγγραφών με την άσκηση ενδίκων βοηθημάτων ή με εξωδικαστικές ενέργειες, να μην αποτελέσει την καταληκτική προθεσμία.</w:t>
      </w:r>
    </w:p>
    <w:p w14:paraId="0C5F127D">
      <w:pPr>
        <w:shd w:val="clear" w:color="auto" w:fill="FFFFFF"/>
        <w:spacing w:before="100" w:beforeAutospacing="1" w:after="100" w:afterAutospacing="1" w:line="240" w:lineRule="auto"/>
        <w:rPr>
          <w:rFonts w:ascii="Helvetica" w:hAnsi="Helvetica" w:eastAsia="Times New Roman" w:cs="Helvetica"/>
          <w:color w:val="404040"/>
          <w:kern w:val="0"/>
          <w:lang w:eastAsia="el-GR"/>
          <w14:ligatures w14:val="none"/>
        </w:rPr>
      </w:pPr>
      <w:r>
        <w:rPr>
          <w:rFonts w:ascii="Helvetica" w:hAnsi="Helvetica" w:eastAsia="Times New Roman" w:cs="Helvetica"/>
          <w:color w:val="404040"/>
          <w:kern w:val="0"/>
          <w:u w:val="single"/>
          <w:lang w:eastAsia="el-GR"/>
          <w14:ligatures w14:val="none"/>
        </w:rPr>
        <w:t>Το ως άνω αίτημα έγινε δεκτό από τον Υφυπουργό κι η 30.11.24 δεν θα αποτελέσει την καταληκτική προθεσμία διόρθωσης των προαναφερομένων κτηματολογικών εγγραφών.</w:t>
      </w:r>
    </w:p>
    <w:p w14:paraId="36550DB8">
      <w:pPr>
        <w:shd w:val="clear" w:color="auto" w:fill="FFFFFF"/>
        <w:spacing w:before="100" w:beforeAutospacing="1" w:after="100" w:afterAutospacing="1" w:line="240" w:lineRule="auto"/>
        <w:rPr>
          <w:rFonts w:ascii="Helvetica" w:hAnsi="Helvetica" w:eastAsia="Times New Roman" w:cs="Helvetica"/>
          <w:color w:val="404040"/>
          <w:kern w:val="0"/>
          <w:lang w:eastAsia="el-GR"/>
          <w14:ligatures w14:val="none"/>
        </w:rPr>
      </w:pPr>
      <w:r>
        <w:rPr>
          <w:rFonts w:ascii="Helvetica" w:hAnsi="Helvetica" w:eastAsia="Times New Roman" w:cs="Helvetica"/>
          <w:color w:val="404040"/>
          <w:kern w:val="0"/>
          <w:lang w:eastAsia="el-GR"/>
          <w14:ligatures w14:val="none"/>
        </w:rPr>
        <w:t>Η δέσμευση αυτή δεν επηρεάζει καθ οιονδηποτε τροπο τις προθεσμίες υποβολής δηλώσεων κατά την Κτηματογράφηση για τις οποίες οι καθορισμένες καταληκτικές προθεσμίες δεν αλλάζουν.</w:t>
      </w:r>
    </w:p>
    <w:p w14:paraId="77FC0A2E">
      <w:pPr>
        <w:shd w:val="clear" w:color="auto" w:fill="FFFFFF"/>
        <w:spacing w:before="100" w:beforeAutospacing="1" w:after="100" w:afterAutospacing="1" w:line="240" w:lineRule="auto"/>
        <w:rPr>
          <w:rFonts w:ascii="Helvetica" w:hAnsi="Helvetica" w:eastAsia="Times New Roman" w:cs="Helvetica"/>
          <w:color w:val="404040"/>
          <w:kern w:val="0"/>
          <w:lang w:eastAsia="el-GR"/>
          <w14:ligatures w14:val="none"/>
        </w:rPr>
      </w:pPr>
      <w:r>
        <w:rPr>
          <w:rFonts w:ascii="Helvetica" w:hAnsi="Helvetica" w:eastAsia="Times New Roman" w:cs="Helvetica"/>
          <w:color w:val="404040"/>
          <w:kern w:val="0"/>
          <w:lang w:eastAsia="el-GR"/>
          <w14:ligatures w14:val="none"/>
        </w:rPr>
        <w:t>Στο πλαίσιο της διαβούλευσης και λαμβάνοντας υπόψιν τις εισηγήσεις και τον επιστημονικό διάλογο που ακολούθησε ο Υφυπουργός δεσμεύτηκε να συγκροτηθεί το αμέσως επόμενο χρονικό διάστημα μια ομάδα εργασίας με τη συμμετοχή όλων των αρμόδιων επιστημονικών Φορέων, η οποία θα έχει ως έργο την χάραξη ενός οδικού χάρτη προς το σκοπό διαμόρφωσης ενός άρτιου και σύγχρονου Κτηματολογίου που θα εγγυάται τόσο την προάσπιση της ιδιοκτησιας κάθε πολίτη όσο και την ασφάλεια Δικαίου.</w:t>
      </w:r>
    </w:p>
    <w:p w14:paraId="1B1F8BB6">
      <w:pPr>
        <w:shd w:val="clear" w:color="auto" w:fill="FFFFFF"/>
        <w:spacing w:before="100" w:beforeAutospacing="1" w:after="100" w:afterAutospacing="1" w:line="240" w:lineRule="auto"/>
        <w:rPr>
          <w:rFonts w:ascii="Helvetica" w:hAnsi="Helvetica" w:eastAsia="Times New Roman" w:cs="Helvetica"/>
          <w:color w:val="404040"/>
          <w:kern w:val="0"/>
          <w:lang w:eastAsia="el-GR"/>
          <w14:ligatures w14:val="none"/>
        </w:rPr>
      </w:pPr>
      <w:r>
        <w:rPr>
          <w:rFonts w:ascii="Helvetica" w:hAnsi="Helvetica" w:eastAsia="Times New Roman" w:cs="Helvetica"/>
          <w:color w:val="404040"/>
          <w:kern w:val="0"/>
          <w:lang w:eastAsia="el-GR"/>
          <w14:ligatures w14:val="none"/>
        </w:rPr>
        <w:t>Σε αυτό την προσπάθεια, η συμμετοχή μας θα συνεχίσει να είναι ενεργή και ουσιαστική.</w:t>
      </w:r>
    </w:p>
    <w:p w14:paraId="1024AD05"/>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A1"/>
    <w:family w:val="swiss"/>
    <w:pitch w:val="default"/>
    <w:sig w:usb0="00000000" w:usb1="00000000" w:usb2="00000009" w:usb3="00000000" w:csb0="000001FF" w:csb1="00000000"/>
  </w:font>
  <w:font w:name="inherit">
    <w:altName w:val="Cambria"/>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54"/>
    <w:rsid w:val="004D1740"/>
    <w:rsid w:val="00DB6854"/>
    <w:rsid w:val="1E61128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l-GR"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Επικεφαλίδα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Επικεφαλίδα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Επικεφαλίδα 3 Char"/>
    <w:basedOn w:val="11"/>
    <w:link w:val="4"/>
    <w:semiHidden/>
    <w:uiPriority w:val="9"/>
    <w:rPr>
      <w:rFonts w:eastAsiaTheme="majorEastAsia" w:cstheme="majorBidi"/>
      <w:color w:val="104862" w:themeColor="accent1" w:themeShade="BF"/>
      <w:sz w:val="28"/>
      <w:szCs w:val="28"/>
    </w:rPr>
  </w:style>
  <w:style w:type="character" w:customStyle="1" w:styleId="18">
    <w:name w:val="Επικεφαλίδα 4 Char"/>
    <w:basedOn w:val="11"/>
    <w:link w:val="5"/>
    <w:semiHidden/>
    <w:qFormat/>
    <w:uiPriority w:val="9"/>
    <w:rPr>
      <w:rFonts w:eastAsiaTheme="majorEastAsia" w:cstheme="majorBidi"/>
      <w:i/>
      <w:iCs/>
      <w:color w:val="104862" w:themeColor="accent1" w:themeShade="BF"/>
    </w:rPr>
  </w:style>
  <w:style w:type="character" w:customStyle="1" w:styleId="19">
    <w:name w:val="Επικεφαλίδα 5 Char"/>
    <w:basedOn w:val="11"/>
    <w:link w:val="6"/>
    <w:semiHidden/>
    <w:uiPriority w:val="9"/>
    <w:rPr>
      <w:rFonts w:eastAsiaTheme="majorEastAsia" w:cstheme="majorBidi"/>
      <w:color w:val="104862" w:themeColor="accent1" w:themeShade="BF"/>
    </w:rPr>
  </w:style>
  <w:style w:type="character" w:customStyle="1" w:styleId="20">
    <w:name w:val="Επικεφαλίδα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Επικεφαλίδα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Επικεφαλίδα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Επικεφαλίδα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Τίτλος Char"/>
    <w:basedOn w:val="11"/>
    <w:link w:val="14"/>
    <w:uiPriority w:val="10"/>
    <w:rPr>
      <w:rFonts w:asciiTheme="majorHAnsi" w:hAnsiTheme="majorHAnsi" w:eastAsiaTheme="majorEastAsia" w:cstheme="majorBidi"/>
      <w:spacing w:val="-10"/>
      <w:kern w:val="28"/>
      <w:sz w:val="56"/>
      <w:szCs w:val="56"/>
    </w:rPr>
  </w:style>
  <w:style w:type="character" w:customStyle="1" w:styleId="25">
    <w:name w:val="Υπότιτλος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Απόσπασμα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Έντονο απόσπ. Char"/>
    <w:basedOn w:val="11"/>
    <w:link w:val="30"/>
    <w:qFormat/>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BLACK EDITION - tum0r</Company>
  <Pages>1</Pages>
  <Words>300</Words>
  <Characters>1620</Characters>
  <Lines>13</Lines>
  <Paragraphs>3</Paragraphs>
  <TotalTime>1</TotalTime>
  <ScaleCrop>false</ScaleCrop>
  <LinksUpToDate>false</LinksUpToDate>
  <CharactersWithSpaces>1917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2024-10-25T09:21:00Z</dcterms:created>
  <dc:creator>Τσίγκου Μαργαρίτα</dc:creator>
  <cp:lastModifiedBy>DSX DSX</cp:lastModifiedBy>
  <dcterms:modified xsi:type="dcterms:W3CDTF">2024-10-25T09:37:34Z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81D9B36EA46F477A8B5E3E7F300AA810_13</vt:lpwstr>
  </property>
</Properties>
</file>